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3" w:rsidRDefault="00D42A93" w:rsidP="00D42A93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ÖZEL/8 </w:t>
      </w:r>
      <w:proofErr w:type="gramStart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KURŞUN GEÇİRMEZ</w:t>
      </w:r>
      <w:proofErr w:type="gramEnd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CAM YAPILMASI</w:t>
      </w:r>
    </w:p>
    <w:p w:rsidR="00D42A93" w:rsidRDefault="00D42A93" w:rsidP="00D42A93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color w:val="auto"/>
          <w:sz w:val="22"/>
          <w:szCs w:val="22"/>
        </w:rPr>
        <w:t>EN 1063 BR6 (NS)</w:t>
      </w:r>
      <w:r>
        <w:rPr>
          <w:rFonts w:ascii="Tahoma" w:hAnsi="Tahoma" w:cs="Tahoma"/>
          <w:color w:val="auto"/>
          <w:sz w:val="22"/>
          <w:szCs w:val="22"/>
        </w:rPr>
        <w:t xml:space="preserve"> standardına uygun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olarak : SC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tipinde 7.62 mm 51mm çapında </w:t>
      </w:r>
      <w:r>
        <w:rPr>
          <w:rFonts w:ascii="Arial" w:hAnsi="Arial" w:cs="Arial"/>
          <w:color w:val="000000"/>
        </w:rPr>
        <w:t xml:space="preserve">9,5 gr ağırlığında, mermileri  yaklaşık 830m/s hız ile 10 </w:t>
      </w:r>
      <w:proofErr w:type="spellStart"/>
      <w:r>
        <w:rPr>
          <w:rFonts w:ascii="Arial" w:hAnsi="Arial" w:cs="Arial"/>
          <w:color w:val="000000"/>
        </w:rPr>
        <w:t>mt'den</w:t>
      </w:r>
      <w:proofErr w:type="spellEnd"/>
      <w:r>
        <w:rPr>
          <w:rFonts w:ascii="Arial" w:hAnsi="Arial" w:cs="Arial"/>
          <w:color w:val="000000"/>
        </w:rPr>
        <w:t xml:space="preserve"> atılan 3 adet mermiyi durduracak </w:t>
      </w:r>
      <w:proofErr w:type="spellStart"/>
      <w:r>
        <w:rPr>
          <w:rFonts w:ascii="Arial" w:hAnsi="Arial" w:cs="Arial"/>
          <w:color w:val="000000"/>
        </w:rPr>
        <w:t>standartdadır</w:t>
      </w:r>
      <w:proofErr w:type="spellEnd"/>
      <w:r>
        <w:rPr>
          <w:rFonts w:ascii="Arial" w:hAnsi="Arial" w:cs="Arial"/>
          <w:color w:val="000000"/>
        </w:rPr>
        <w:t>. Camın kurşun geliş yönünün zıt yönünde çapak/</w:t>
      </w:r>
      <w:proofErr w:type="spellStart"/>
      <w:r>
        <w:rPr>
          <w:rFonts w:ascii="Arial" w:hAnsi="Arial" w:cs="Arial"/>
          <w:color w:val="000000"/>
        </w:rPr>
        <w:t>sıçrak</w:t>
      </w:r>
      <w:proofErr w:type="spellEnd"/>
      <w:r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BF4FB2" w:rsidRDefault="00BF4FB2" w:rsidP="00D42A93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Cam katmanı EN 1063 BR6 cam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+ 16 mm HB + 6 mm </w:t>
      </w:r>
      <w:proofErr w:type="spellStart"/>
      <w:r>
        <w:rPr>
          <w:rFonts w:ascii="Arial" w:hAnsi="Arial" w:cs="Arial"/>
          <w:color w:val="000000"/>
        </w:rPr>
        <w:t>Low</w:t>
      </w:r>
      <w:proofErr w:type="spellEnd"/>
      <w:r>
        <w:rPr>
          <w:rFonts w:ascii="Arial" w:hAnsi="Arial" w:cs="Arial"/>
          <w:color w:val="000000"/>
        </w:rPr>
        <w:t xml:space="preserve">-e ısıcam </w:t>
      </w:r>
      <w:r w:rsidR="00D42A93">
        <w:rPr>
          <w:rFonts w:ascii="Arial" w:hAnsi="Arial" w:cs="Arial"/>
          <w:color w:val="000000"/>
        </w:rPr>
        <w:t xml:space="preserve"> </w:t>
      </w:r>
      <w:proofErr w:type="gramStart"/>
      <w:r w:rsidR="00D42A93">
        <w:rPr>
          <w:rFonts w:ascii="Arial" w:hAnsi="Arial" w:cs="Arial"/>
          <w:color w:val="000000"/>
        </w:rPr>
        <w:t xml:space="preserve">kullanılacaktır </w:t>
      </w:r>
      <w:r w:rsidR="00EC1856">
        <w:rPr>
          <w:rFonts w:ascii="Arial" w:hAnsi="Arial" w:cs="Arial"/>
          <w:color w:val="000000"/>
        </w:rPr>
        <w:t>.</w:t>
      </w:r>
      <w:proofErr w:type="gramEnd"/>
      <w:r w:rsidR="00EC1856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cam</w:t>
      </w:r>
      <w:proofErr w:type="gramEnd"/>
      <w:r>
        <w:rPr>
          <w:rFonts w:ascii="Arial" w:hAnsi="Arial" w:cs="Arial"/>
          <w:color w:val="000000"/>
        </w:rPr>
        <w:t xml:space="preserve"> ısı geçirgenlik değeri </w:t>
      </w:r>
      <w:r>
        <w:rPr>
          <w:rFonts w:ascii="Tahoma" w:hAnsi="Tahoma" w:cs="Tahoma"/>
          <w:color w:val="auto"/>
          <w:sz w:val="22"/>
          <w:szCs w:val="22"/>
        </w:rPr>
        <w:t>Uf=1,3</w:t>
      </w:r>
      <w:r>
        <w:rPr>
          <w:rFonts w:ascii="Tahoma" w:hAnsi="Tahoma" w:cs="Tahoma"/>
          <w:color w:val="auto"/>
          <w:sz w:val="22"/>
          <w:szCs w:val="22"/>
        </w:rPr>
        <w:t xml:space="preserve"> W/K.m2</w:t>
      </w:r>
      <w:r>
        <w:rPr>
          <w:rFonts w:ascii="Tahoma" w:hAnsi="Tahoma" w:cs="Tahoma"/>
          <w:color w:val="auto"/>
          <w:sz w:val="22"/>
          <w:szCs w:val="22"/>
        </w:rPr>
        <w:t xml:space="preserve"> olacaktır.</w:t>
      </w:r>
    </w:p>
    <w:p w:rsidR="00D42A93" w:rsidRDefault="00307AAA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camlarda işlem,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öncesi tüm camlar </w:t>
      </w:r>
      <w:proofErr w:type="spellStart"/>
      <w:r>
        <w:rPr>
          <w:rFonts w:ascii="Arial" w:hAnsi="Arial" w:cs="Arial"/>
          <w:color w:val="000000"/>
        </w:rPr>
        <w:t>rodajlanacak</w:t>
      </w:r>
      <w:proofErr w:type="spellEnd"/>
      <w:r>
        <w:rPr>
          <w:rFonts w:ascii="Arial" w:hAnsi="Arial" w:cs="Arial"/>
          <w:color w:val="000000"/>
        </w:rPr>
        <w:t xml:space="preserve">’ tır ( zımpara kesinlikle kabul edilmeyecektir.)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işlemi biten camlarda çizik, </w:t>
      </w:r>
      <w:proofErr w:type="spellStart"/>
      <w:r>
        <w:rPr>
          <w:rFonts w:ascii="Arial" w:hAnsi="Arial" w:cs="Arial"/>
          <w:color w:val="000000"/>
        </w:rPr>
        <w:t>laminasyon</w:t>
      </w:r>
      <w:proofErr w:type="spellEnd"/>
      <w:r>
        <w:rPr>
          <w:rFonts w:ascii="Arial" w:hAnsi="Arial" w:cs="Arial"/>
          <w:color w:val="000000"/>
        </w:rPr>
        <w:t xml:space="preserve"> içerisinde kalmış leke ve baloncuklar kesinlikle kabul edilmeyecektir.</w:t>
      </w: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D42A93" w:rsidRDefault="00D42A93" w:rsidP="00D42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cam üreticisi tarafından en az 2 yıl bozulmalara karşı yazılı garanti yazısı verecektir.</w:t>
      </w:r>
    </w:p>
    <w:p w:rsidR="00D42A93" w:rsidRDefault="00D42A93" w:rsidP="00D42A93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</w:p>
    <w:p w:rsidR="00D42A93" w:rsidRDefault="00D42A93" w:rsidP="00D42A93">
      <w:pPr>
        <w:numPr>
          <w:ilvl w:val="0"/>
          <w:numId w:val="1"/>
        </w:num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42A93" w:rsidRDefault="00D42A93" w:rsidP="00D42A93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Yukarıdaki teknik özelliklere uygulama projesi ve detayına uygun olarak Her türlü malzeme ve zayiatı, işçilik, nakliye, yatay ve düşey taşımalar, yükleme-boşaltma, alet edevat giderleri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müteahhitlik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karı ve genel giderler dâhildir.</w:t>
      </w:r>
      <w:r>
        <w:rPr>
          <w:color w:val="auto"/>
          <w:sz w:val="22"/>
          <w:szCs w:val="22"/>
        </w:rPr>
        <w:t xml:space="preserve"> </w:t>
      </w:r>
    </w:p>
    <w:p w:rsidR="00D42A93" w:rsidRDefault="00D42A93" w:rsidP="00D42A93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CB4D92" w:rsidRDefault="00CB4D92"/>
    <w:sectPr w:rsidR="00CB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93"/>
    <w:rsid w:val="00307AAA"/>
    <w:rsid w:val="00BF4FB2"/>
    <w:rsid w:val="00CB4D92"/>
    <w:rsid w:val="00D42A93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D0AB-3CAF-4EFE-9BA7-65FC8997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93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2017-01-27T10:26:00Z</dcterms:created>
  <dcterms:modified xsi:type="dcterms:W3CDTF">2017-01-27T10:26:00Z</dcterms:modified>
</cp:coreProperties>
</file>